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0" w:rsidRDefault="00E44005">
      <w:pPr>
        <w:pStyle w:val="a4"/>
        <w:spacing w:before="70"/>
      </w:pPr>
      <w:bookmarkStart w:id="0" w:name="АННОТАЦИЯ_К_РАБОЧЕЙ_ПРОГРАММЕ"/>
      <w:bookmarkEnd w:id="0"/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</w:p>
    <w:p w:rsidR="008C3920" w:rsidRDefault="00E44005">
      <w:pPr>
        <w:pStyle w:val="a4"/>
        <w:ind w:left="806"/>
      </w:pPr>
      <w:r>
        <w:t>по специальности</w:t>
      </w:r>
      <w:r>
        <w:rPr>
          <w:spacing w:val="56"/>
        </w:rPr>
        <w:t xml:space="preserve"> </w:t>
      </w:r>
      <w:r>
        <w:t>08.02.01</w:t>
      </w:r>
      <w:r>
        <w:rPr>
          <w:spacing w:val="-4"/>
        </w:rPr>
        <w:t xml:space="preserve"> </w:t>
      </w:r>
      <w:r>
        <w:t>Строительство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эксплуатация</w:t>
      </w:r>
      <w:r>
        <w:rPr>
          <w:spacing w:val="-5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</w:p>
    <w:p w:rsidR="008C3920" w:rsidRDefault="008C3920">
      <w:pPr>
        <w:pStyle w:val="a3"/>
        <w:spacing w:before="7"/>
        <w:rPr>
          <w:b/>
          <w:sz w:val="35"/>
        </w:rPr>
      </w:pPr>
    </w:p>
    <w:p w:rsidR="008C3920" w:rsidRDefault="00E44005">
      <w:pPr>
        <w:ind w:left="219"/>
        <w:rPr>
          <w:b/>
          <w:sz w:val="21"/>
        </w:rPr>
      </w:pPr>
      <w:r>
        <w:rPr>
          <w:b/>
          <w:sz w:val="21"/>
        </w:rPr>
        <w:t>ПМ.01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Участие в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проектировании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зданий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сооружений</w:t>
      </w:r>
    </w:p>
    <w:p w:rsidR="008C3920" w:rsidRDefault="00E44005">
      <w:pPr>
        <w:pStyle w:val="a3"/>
        <w:spacing w:before="33" w:line="268" w:lineRule="exact"/>
        <w:ind w:left="176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8C3920" w:rsidRDefault="00E44005">
      <w:pPr>
        <w:pStyle w:val="a3"/>
        <w:spacing w:before="5" w:line="225" w:lineRule="auto"/>
        <w:ind w:left="243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 среднего</w:t>
      </w:r>
      <w:r>
        <w:rPr>
          <w:spacing w:val="-2"/>
        </w:rPr>
        <w:t xml:space="preserve"> </w:t>
      </w:r>
      <w:r>
        <w:t>звена</w:t>
      </w:r>
      <w:r>
        <w:rPr>
          <w:spacing w:val="-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ППССЗ)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СПО</w:t>
      </w:r>
    </w:p>
    <w:p w:rsidR="008C3920" w:rsidRDefault="00E44005">
      <w:pPr>
        <w:pStyle w:val="a3"/>
        <w:tabs>
          <w:tab w:val="left" w:pos="1184"/>
        </w:tabs>
        <w:spacing w:before="4" w:line="220" w:lineRule="auto"/>
        <w:ind w:left="695" w:right="3079" w:hanging="452"/>
      </w:pPr>
      <w:r>
        <w:t>08.02.1</w:t>
      </w:r>
      <w:r>
        <w:tab/>
        <w:t>Строительство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эксплуатация зданий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модуля:</w:t>
      </w:r>
    </w:p>
    <w:p w:rsidR="008C3920" w:rsidRDefault="00E44005">
      <w:pPr>
        <w:pStyle w:val="a3"/>
        <w:spacing w:before="4" w:line="213" w:lineRule="auto"/>
        <w:ind w:left="243" w:right="3451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rPr>
          <w:spacing w:val="-57"/>
        </w:rPr>
        <w:t xml:space="preserve"> </w:t>
      </w:r>
      <w:r>
        <w:t>должен:</w:t>
      </w:r>
    </w:p>
    <w:p w:rsidR="008C3920" w:rsidRDefault="008C3920">
      <w:pPr>
        <w:pStyle w:val="a3"/>
        <w:spacing w:before="7"/>
        <w:rPr>
          <w:sz w:val="20"/>
        </w:rPr>
      </w:pPr>
    </w:p>
    <w:p w:rsidR="008C3920" w:rsidRDefault="00E44005">
      <w:pPr>
        <w:pStyle w:val="a3"/>
        <w:spacing w:line="275" w:lineRule="exact"/>
        <w:ind w:left="1002"/>
      </w:pPr>
      <w:r>
        <w:t>иметь</w:t>
      </w:r>
      <w:r>
        <w:rPr>
          <w:spacing w:val="-4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опыт:</w:t>
      </w:r>
    </w:p>
    <w:p w:rsidR="008C3920" w:rsidRDefault="00E44005">
      <w:pPr>
        <w:spacing w:line="266" w:lineRule="auto"/>
        <w:ind w:left="1002" w:right="486"/>
        <w:rPr>
          <w:b/>
          <w:sz w:val="19"/>
        </w:rPr>
      </w:pPr>
      <w:r>
        <w:rPr>
          <w:sz w:val="24"/>
        </w:rPr>
        <w:t>подбора строительных конструкций и разработке несложных узлов и 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 элементов зданий; разработки архитектурно-строительных чертежей;</w:t>
      </w:r>
      <w:r>
        <w:rPr>
          <w:spacing w:val="-58"/>
          <w:sz w:val="24"/>
        </w:rPr>
        <w:t xml:space="preserve"> </w:t>
      </w:r>
      <w:r>
        <w:rPr>
          <w:b/>
          <w:sz w:val="19"/>
        </w:rPr>
        <w:t xml:space="preserve">выполнения </w:t>
      </w:r>
      <w:r>
        <w:rPr>
          <w:b/>
          <w:sz w:val="19"/>
        </w:rPr>
        <w:t>расчетов и проектированию строительных конструкций, оснований; разработки и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оформления отдельных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частей проекта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производства работ;</w:t>
      </w:r>
    </w:p>
    <w:p w:rsidR="008C3920" w:rsidRDefault="00E44005">
      <w:pPr>
        <w:pStyle w:val="a3"/>
        <w:spacing w:line="254" w:lineRule="exact"/>
        <w:ind w:left="104"/>
      </w:pPr>
      <w:r>
        <w:t>уметь:</w:t>
      </w:r>
    </w:p>
    <w:p w:rsidR="008C3920" w:rsidRDefault="008C3920">
      <w:pPr>
        <w:pStyle w:val="a3"/>
        <w:spacing w:before="10"/>
        <w:rPr>
          <w:sz w:val="22"/>
        </w:rPr>
      </w:pPr>
    </w:p>
    <w:p w:rsidR="008C3920" w:rsidRDefault="00E44005">
      <w:pPr>
        <w:pStyle w:val="a3"/>
        <w:spacing w:before="1" w:line="237" w:lineRule="auto"/>
        <w:ind w:left="440" w:right="756" w:firstLine="139"/>
      </w:pPr>
      <w:r>
        <w:t>читать проектно-технологическую документацию; пользоваться компьютером с</w:t>
      </w:r>
      <w:r>
        <w:rPr>
          <w:spacing w:val="1"/>
        </w:rPr>
        <w:t xml:space="preserve"> </w:t>
      </w:r>
      <w:r>
        <w:t>применением специализированного программног</w:t>
      </w:r>
      <w:r>
        <w:t>о обеспечения; определять глубину</w:t>
      </w:r>
      <w:r>
        <w:rPr>
          <w:spacing w:val="1"/>
        </w:rPr>
        <w:t xml:space="preserve"> </w:t>
      </w:r>
      <w:r>
        <w:t>заложения</w:t>
      </w:r>
      <w:r>
        <w:rPr>
          <w:spacing w:val="-5"/>
        </w:rPr>
        <w:t xml:space="preserve"> </w:t>
      </w:r>
      <w:r>
        <w:t>фундамента;</w:t>
      </w:r>
      <w:r>
        <w:rPr>
          <w:spacing w:val="-9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теплотехнический</w:t>
      </w:r>
      <w:r>
        <w:rPr>
          <w:spacing w:val="-3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ограждающих</w:t>
      </w:r>
      <w:r>
        <w:rPr>
          <w:spacing w:val="-9"/>
        </w:rPr>
        <w:t xml:space="preserve"> </w:t>
      </w:r>
      <w:r>
        <w:t>конструкций;</w:t>
      </w:r>
      <w:r>
        <w:rPr>
          <w:spacing w:val="-57"/>
        </w:rPr>
        <w:t xml:space="preserve"> </w:t>
      </w:r>
      <w:r>
        <w:t>подбирать строительные конструкции для разработки архитектурно-строительных</w:t>
      </w:r>
      <w:r>
        <w:rPr>
          <w:spacing w:val="1"/>
        </w:rPr>
        <w:t xml:space="preserve"> </w:t>
      </w:r>
      <w:r>
        <w:t>чертежей; выполнять расчеты нагрузок, действующих на конструкции; строить</w:t>
      </w:r>
      <w:r>
        <w:rPr>
          <w:spacing w:val="1"/>
        </w:rPr>
        <w:t xml:space="preserve"> </w:t>
      </w:r>
      <w:r>
        <w:t>расчетную схему конструкции по конструктивной схеме; выполнять статический расчет;</w:t>
      </w:r>
      <w:r>
        <w:rPr>
          <w:spacing w:val="-57"/>
        </w:rPr>
        <w:t xml:space="preserve"> </w:t>
      </w:r>
      <w:r>
        <w:t xml:space="preserve">проверять несущую способность конструкций; подбирать сечение элемента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приложенных нагрузок; выпо</w:t>
      </w:r>
      <w:r>
        <w:t>лнять расчеты соединений элементов конструкции;</w:t>
      </w:r>
      <w:r>
        <w:rPr>
          <w:spacing w:val="1"/>
        </w:rPr>
        <w:t xml:space="preserve"> </w:t>
      </w:r>
      <w:r>
        <w:t>определять номенклатуру и осуществлять расчет объемов (количества</w:t>
      </w:r>
      <w:proofErr w:type="gramStart"/>
      <w:r>
        <w:t>)и</w:t>
      </w:r>
      <w:proofErr w:type="gramEnd"/>
      <w:r>
        <w:t xml:space="preserve"> графика</w:t>
      </w:r>
      <w:r>
        <w:rPr>
          <w:spacing w:val="1"/>
        </w:rPr>
        <w:t xml:space="preserve"> </w:t>
      </w:r>
      <w:r>
        <w:t>поставки</w:t>
      </w:r>
      <w:r>
        <w:rPr>
          <w:spacing w:val="-6"/>
        </w:rPr>
        <w:t xml:space="preserve"> </w:t>
      </w:r>
      <w:r>
        <w:t>строительных</w:t>
      </w:r>
      <w:r>
        <w:rPr>
          <w:spacing w:val="-6"/>
        </w:rPr>
        <w:t xml:space="preserve"> </w:t>
      </w:r>
      <w:r>
        <w:t>материалов, конструкций,</w:t>
      </w:r>
      <w:r>
        <w:rPr>
          <w:spacing w:val="-4"/>
        </w:rPr>
        <w:t xml:space="preserve"> </w:t>
      </w:r>
      <w:r>
        <w:t>изделий,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 xml:space="preserve">материально-технических ресурсов в соответствии </w:t>
      </w:r>
      <w:r>
        <w:t>с производственными заданиями и</w:t>
      </w:r>
      <w:r>
        <w:rPr>
          <w:spacing w:val="1"/>
        </w:rPr>
        <w:t xml:space="preserve"> </w:t>
      </w:r>
      <w:r>
        <w:t>календарными планами производства строительных работ на объекте капитального</w:t>
      </w:r>
      <w:r>
        <w:rPr>
          <w:spacing w:val="1"/>
        </w:rPr>
        <w:t xml:space="preserve"> </w:t>
      </w:r>
      <w:r>
        <w:t>строительства; разрабатывать графики эксплуатации (движения)- методы расчетов</w:t>
      </w:r>
      <w:r>
        <w:rPr>
          <w:spacing w:val="1"/>
        </w:rPr>
        <w:t xml:space="preserve"> </w:t>
      </w:r>
      <w:r>
        <w:t>линейных и сетевых графиков, проектирования строительных генеральных</w:t>
      </w:r>
      <w:r>
        <w:rPr>
          <w:spacing w:val="1"/>
        </w:rPr>
        <w:t xml:space="preserve"> </w:t>
      </w:r>
      <w:proofErr w:type="spellStart"/>
      <w:r>
        <w:t>планов</w:t>
      </w:r>
      <w:proofErr w:type="gramStart"/>
      <w:r>
        <w:t>;г</w:t>
      </w:r>
      <w:proofErr w:type="gramEnd"/>
      <w:r>
        <w:t>рафики</w:t>
      </w:r>
      <w:proofErr w:type="spellEnd"/>
      <w:r>
        <w:t xml:space="preserve"> потребности в основных строительных машинах, транспортных</w:t>
      </w:r>
      <w:r>
        <w:rPr>
          <w:spacing w:val="1"/>
        </w:rPr>
        <w:t xml:space="preserve"> </w:t>
      </w:r>
      <w:r>
        <w:t>средствах и в кадрах строителей по основным категориям особенности выполнения</w:t>
      </w:r>
      <w:r>
        <w:rPr>
          <w:spacing w:val="1"/>
        </w:rPr>
        <w:t xml:space="preserve"> </w:t>
      </w:r>
      <w:r>
        <w:t>строительных чертежей;- графические обозначения материалов и элементов</w:t>
      </w:r>
      <w:r>
        <w:rPr>
          <w:spacing w:val="1"/>
        </w:rPr>
        <w:t xml:space="preserve"> </w:t>
      </w:r>
      <w:r>
        <w:t>конструкций;- требования нормативн</w:t>
      </w:r>
      <w:r>
        <w:t>о-технической документации на оформление</w:t>
      </w:r>
      <w:r>
        <w:rPr>
          <w:spacing w:val="1"/>
        </w:rPr>
        <w:t xml:space="preserve"> </w:t>
      </w:r>
      <w:r>
        <w:t>строительных чертежей;- требования к элементам конструкций здания, помещения и</w:t>
      </w:r>
      <w:r>
        <w:rPr>
          <w:spacing w:val="1"/>
        </w:rPr>
        <w:t xml:space="preserve"> </w:t>
      </w:r>
      <w:r>
        <w:t>общего имущества многоквартирных жилых домов, обусловленных необходимостью их</w:t>
      </w:r>
      <w:r>
        <w:rPr>
          <w:spacing w:val="1"/>
        </w:rPr>
        <w:t xml:space="preserve"> </w:t>
      </w:r>
      <w:r>
        <w:t>доступности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соответствия</w:t>
      </w:r>
      <w:r>
        <w:rPr>
          <w:spacing w:val="-9"/>
        </w:rPr>
        <w:t xml:space="preserve"> </w:t>
      </w:r>
      <w:r>
        <w:t>особым</w:t>
      </w:r>
      <w:r>
        <w:rPr>
          <w:spacing w:val="-1"/>
        </w:rPr>
        <w:t xml:space="preserve"> </w:t>
      </w:r>
      <w:r>
        <w:t>потребностям</w:t>
      </w:r>
      <w:r>
        <w:rPr>
          <w:spacing w:val="4"/>
        </w:rPr>
        <w:t xml:space="preserve"> </w:t>
      </w:r>
      <w:r>
        <w:t>инвалидов.</w:t>
      </w:r>
    </w:p>
    <w:p w:rsidR="008C3920" w:rsidRDefault="008C3920">
      <w:pPr>
        <w:pStyle w:val="a3"/>
        <w:rPr>
          <w:sz w:val="26"/>
        </w:rPr>
      </w:pPr>
    </w:p>
    <w:p w:rsidR="008C3920" w:rsidRDefault="008C3920">
      <w:pPr>
        <w:pStyle w:val="a3"/>
        <w:spacing w:before="11"/>
        <w:rPr>
          <w:sz w:val="20"/>
        </w:rPr>
      </w:pPr>
    </w:p>
    <w:p w:rsidR="008C3920" w:rsidRDefault="00E44005">
      <w:pPr>
        <w:pStyle w:val="a3"/>
        <w:ind w:left="104"/>
      </w:pPr>
      <w:r>
        <w:t>знать:</w:t>
      </w:r>
    </w:p>
    <w:p w:rsidR="008C3920" w:rsidRDefault="00E44005">
      <w:pPr>
        <w:pStyle w:val="a3"/>
        <w:spacing w:before="89"/>
        <w:ind w:left="243" w:right="91"/>
      </w:pPr>
      <w:r>
        <w:t>виды и свойства основных строительных материалов, изделий и конструкций, в том числе</w:t>
      </w:r>
      <w:r>
        <w:rPr>
          <w:spacing w:val="1"/>
        </w:rPr>
        <w:t xml:space="preserve"> </w:t>
      </w:r>
      <w:r>
        <w:t>применяемых при электрозащите, тепло- и звукоизоляции, огнезащите, при создании решений</w:t>
      </w:r>
      <w:r>
        <w:rPr>
          <w:spacing w:val="1"/>
        </w:rPr>
        <w:t xml:space="preserve"> </w:t>
      </w:r>
      <w:r>
        <w:t>для влажных и мокрых помещений, антивандальной защиты; конструктивные сист</w:t>
      </w:r>
      <w:r>
        <w:t>емы зданий,</w:t>
      </w:r>
      <w:r>
        <w:rPr>
          <w:spacing w:val="1"/>
        </w:rPr>
        <w:t xml:space="preserve"> </w:t>
      </w:r>
      <w:r>
        <w:t>основные узлы сопряжений конструкций зданий; принципы проектирования схемы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участка;</w:t>
      </w:r>
      <w:r>
        <w:rPr>
          <w:spacing w:val="-8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проектированию</w:t>
      </w:r>
      <w:r>
        <w:rPr>
          <w:spacing w:val="-57"/>
        </w:rPr>
        <w:t xml:space="preserve"> </w:t>
      </w:r>
      <w:r>
        <w:t>строительных конструкций, в том числе информационное моделирование зданий(BIM-</w:t>
      </w:r>
      <w:r>
        <w:rPr>
          <w:spacing w:val="1"/>
        </w:rPr>
        <w:t xml:space="preserve"> </w:t>
      </w:r>
      <w:r>
        <w:t>технологии), способы и методы планирования строительных рабо</w:t>
      </w:r>
      <w:proofErr w:type="gramStart"/>
      <w:r>
        <w:t>т(</w:t>
      </w:r>
      <w:proofErr w:type="gramEnd"/>
      <w:r>
        <w:t>календарные планы, графики</w:t>
      </w:r>
      <w:r>
        <w:rPr>
          <w:spacing w:val="-57"/>
        </w:rPr>
        <w:t xml:space="preserve"> </w:t>
      </w:r>
      <w:r>
        <w:t>производства работ);виды и характеристики строительных машин, энергетических установок,</w:t>
      </w:r>
      <w:r>
        <w:rPr>
          <w:spacing w:val="1"/>
        </w:rPr>
        <w:t xml:space="preserve"> </w:t>
      </w:r>
      <w:r>
        <w:t>транспортных средств и другой техники; требования нормативных правовых актов и</w:t>
      </w:r>
      <w:r>
        <w:rPr>
          <w:spacing w:val="1"/>
        </w:rPr>
        <w:t xml:space="preserve"> </w:t>
      </w:r>
      <w:r>
        <w:t>нормативных технических документов к составу, содержанию и оформлению 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;в</w:t>
      </w:r>
      <w:r>
        <w:rPr>
          <w:spacing w:val="6"/>
        </w:rPr>
        <w:t xml:space="preserve"> </w:t>
      </w:r>
      <w:r>
        <w:t>составе проекта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</w:p>
    <w:p w:rsidR="008C3920" w:rsidRDefault="008C3920">
      <w:pPr>
        <w:sectPr w:rsidR="008C3920">
          <w:type w:val="continuous"/>
          <w:pgSz w:w="11900" w:h="16850"/>
          <w:pgMar w:top="1460" w:right="380" w:bottom="280" w:left="1120" w:header="720" w:footer="720" w:gutter="0"/>
          <w:cols w:space="720"/>
        </w:sectPr>
      </w:pPr>
    </w:p>
    <w:p w:rsidR="008C3920" w:rsidRDefault="00E44005">
      <w:pPr>
        <w:pStyle w:val="a3"/>
        <w:spacing w:before="62"/>
        <w:ind w:left="243"/>
      </w:pPr>
      <w:r>
        <w:lastRenderedPageBreak/>
        <w:t>строительных</w:t>
      </w:r>
      <w:r>
        <w:rPr>
          <w:spacing w:val="-8"/>
        </w:rPr>
        <w:t xml:space="preserve"> </w:t>
      </w:r>
      <w:r>
        <w:t>конструкциях,</w:t>
      </w:r>
      <w:r>
        <w:rPr>
          <w:spacing w:val="-2"/>
        </w:rPr>
        <w:t xml:space="preserve"> </w:t>
      </w:r>
      <w:r>
        <w:t>изделиях,</w:t>
      </w:r>
      <w:r>
        <w:rPr>
          <w:spacing w:val="-2"/>
        </w:rPr>
        <w:t xml:space="preserve"> </w:t>
      </w:r>
      <w:r>
        <w:t>материалах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оборудовании</w:t>
      </w:r>
      <w:proofErr w:type="gramStart"/>
      <w:r>
        <w:rPr>
          <w:spacing w:val="-7"/>
        </w:rPr>
        <w:t xml:space="preserve"> </w:t>
      </w:r>
      <w:r>
        <w:t>,</w:t>
      </w:r>
      <w:proofErr w:type="gramEnd"/>
      <w:r>
        <w:t>методы</w:t>
      </w:r>
      <w:r>
        <w:rPr>
          <w:spacing w:val="-3"/>
        </w:rPr>
        <w:t xml:space="preserve"> </w:t>
      </w:r>
      <w:r>
        <w:t>расчето</w:t>
      </w:r>
      <w:r>
        <w:t>в</w:t>
      </w:r>
      <w:r>
        <w:rPr>
          <w:spacing w:val="-1"/>
        </w:rPr>
        <w:t xml:space="preserve"> </w:t>
      </w:r>
      <w:r>
        <w:t>линейных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сетевых графиков, проектирования строительных генеральных планов; графики потребности в</w:t>
      </w:r>
      <w:r>
        <w:rPr>
          <w:spacing w:val="1"/>
        </w:rPr>
        <w:t xml:space="preserve"> </w:t>
      </w:r>
      <w:r>
        <w:t>основных строительных машинах, транспортных средствах и в кадрах строителей по основным</w:t>
      </w:r>
      <w:r>
        <w:rPr>
          <w:spacing w:val="1"/>
        </w:rPr>
        <w:t xml:space="preserve"> </w:t>
      </w:r>
      <w:r>
        <w:t>категориям особенности выполнения строительных чертежей; графически</w:t>
      </w:r>
      <w:r>
        <w:t>е обозначения</w:t>
      </w:r>
      <w:r>
        <w:rPr>
          <w:spacing w:val="1"/>
        </w:rPr>
        <w:t xml:space="preserve"> </w:t>
      </w:r>
      <w:r>
        <w:t>материалов и элементов конструкций; требования нормативно-технической документации на</w:t>
      </w:r>
      <w:r>
        <w:rPr>
          <w:spacing w:val="1"/>
        </w:rPr>
        <w:t xml:space="preserve"> </w:t>
      </w:r>
      <w:r>
        <w:t>оформление строительных чертежей; требования к элементам конструкций здания, помещения и</w:t>
      </w:r>
      <w:r>
        <w:rPr>
          <w:spacing w:val="1"/>
        </w:rPr>
        <w:t xml:space="preserve"> </w:t>
      </w:r>
      <w:r>
        <w:t>общего имущества многоквартирных жилых домов, обусловленных необход</w:t>
      </w:r>
      <w:r>
        <w:t>имостью их</w:t>
      </w:r>
      <w:r>
        <w:rPr>
          <w:spacing w:val="1"/>
        </w:rPr>
        <w:t xml:space="preserve"> </w:t>
      </w:r>
      <w:r>
        <w:t>доступности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соответствия</w:t>
      </w:r>
      <w:r>
        <w:rPr>
          <w:spacing w:val="-8"/>
        </w:rPr>
        <w:t xml:space="preserve"> </w:t>
      </w:r>
      <w:r>
        <w:t>особым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4"/>
        </w:rPr>
        <w:t xml:space="preserve"> </w:t>
      </w:r>
      <w:r>
        <w:t>инвалидов.</w:t>
      </w:r>
    </w:p>
    <w:p w:rsidR="008C3920" w:rsidRDefault="008C3920">
      <w:pPr>
        <w:pStyle w:val="a3"/>
        <w:rPr>
          <w:sz w:val="26"/>
        </w:rPr>
      </w:pPr>
    </w:p>
    <w:p w:rsidR="008C3920" w:rsidRDefault="008C3920">
      <w:pPr>
        <w:pStyle w:val="a3"/>
        <w:spacing w:before="9"/>
        <w:rPr>
          <w:sz w:val="23"/>
        </w:rPr>
      </w:pPr>
    </w:p>
    <w:p w:rsidR="008C3920" w:rsidRDefault="00E44005">
      <w:pPr>
        <w:pStyle w:val="a3"/>
        <w:spacing w:after="50"/>
        <w:ind w:left="815"/>
      </w:pPr>
      <w:r>
        <w:rPr>
          <w:u w:val="single"/>
        </w:rPr>
        <w:t>1.3.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Количество</w:t>
      </w:r>
      <w:r>
        <w:rPr>
          <w:spacing w:val="2"/>
          <w:u w:val="single"/>
        </w:rPr>
        <w:t xml:space="preserve"> </w:t>
      </w:r>
      <w:r>
        <w:rPr>
          <w:u w:val="single"/>
        </w:rPr>
        <w:t>часов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освоение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профессионального</w:t>
      </w:r>
      <w:r>
        <w:rPr>
          <w:spacing w:val="3"/>
          <w:u w:val="single"/>
        </w:rPr>
        <w:t xml:space="preserve"> </w:t>
      </w:r>
      <w:r>
        <w:rPr>
          <w:u w:val="single"/>
        </w:rPr>
        <w:t>модуля: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179"/>
        <w:gridCol w:w="3222"/>
      </w:tblGrid>
      <w:tr w:rsidR="008C3920">
        <w:trPr>
          <w:trHeight w:val="575"/>
        </w:trPr>
        <w:tc>
          <w:tcPr>
            <w:tcW w:w="3232" w:type="dxa"/>
          </w:tcPr>
          <w:p w:rsidR="008C3920" w:rsidRDefault="00E44005">
            <w:pPr>
              <w:pStyle w:val="TableParagraph"/>
              <w:tabs>
                <w:tab w:val="left" w:pos="2381"/>
              </w:tabs>
              <w:spacing w:line="288" w:lineRule="exact"/>
              <w:ind w:right="33"/>
              <w:rPr>
                <w:sz w:val="24"/>
              </w:rPr>
            </w:pPr>
            <w:r>
              <w:rPr>
                <w:sz w:val="24"/>
              </w:rPr>
              <w:t>максимальной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3179" w:type="dxa"/>
          </w:tcPr>
          <w:p w:rsidR="008C3920" w:rsidRDefault="00E44005">
            <w:pPr>
              <w:pStyle w:val="TableParagraph"/>
              <w:tabs>
                <w:tab w:val="left" w:pos="1978"/>
              </w:tabs>
              <w:spacing w:line="280" w:lineRule="atLeast"/>
              <w:ind w:left="14" w:right="42"/>
              <w:rPr>
                <w:sz w:val="24"/>
              </w:rPr>
            </w:pPr>
            <w:r>
              <w:rPr>
                <w:sz w:val="24"/>
              </w:rPr>
              <w:t>обязательной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аудиторной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3222" w:type="dxa"/>
          </w:tcPr>
          <w:p w:rsidR="008C3920" w:rsidRDefault="00E44005">
            <w:pPr>
              <w:pStyle w:val="TableParagraph"/>
              <w:tabs>
                <w:tab w:val="left" w:pos="2487"/>
              </w:tabs>
              <w:spacing w:line="288" w:lineRule="exact"/>
              <w:ind w:right="24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8C3920">
        <w:trPr>
          <w:trHeight w:val="258"/>
        </w:trPr>
        <w:tc>
          <w:tcPr>
            <w:tcW w:w="3232" w:type="dxa"/>
            <w:tcBorders>
              <w:bottom w:val="single" w:sz="6" w:space="0" w:color="000000"/>
            </w:tcBorders>
          </w:tcPr>
          <w:p w:rsidR="008C3920" w:rsidRDefault="00E44005" w:rsidP="00E44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3179" w:type="dxa"/>
            <w:tcBorders>
              <w:bottom w:val="single" w:sz="6" w:space="0" w:color="000000"/>
            </w:tcBorders>
          </w:tcPr>
          <w:p w:rsidR="008C3920" w:rsidRDefault="00E44005" w:rsidP="00E4400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89</w:t>
            </w:r>
            <w:r>
              <w:rPr>
                <w:sz w:val="24"/>
              </w:rPr>
              <w:t>4</w:t>
            </w:r>
          </w:p>
        </w:tc>
        <w:tc>
          <w:tcPr>
            <w:tcW w:w="3222" w:type="dxa"/>
            <w:tcBorders>
              <w:bottom w:val="single" w:sz="6" w:space="0" w:color="000000"/>
            </w:tcBorders>
          </w:tcPr>
          <w:p w:rsidR="008C3920" w:rsidRDefault="00E440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</w:tr>
    </w:tbl>
    <w:p w:rsidR="008C3920" w:rsidRDefault="00E44005">
      <w:pPr>
        <w:spacing w:line="184" w:lineRule="auto"/>
        <w:ind w:left="234" w:right="5019"/>
        <w:rPr>
          <w:i/>
          <w:sz w:val="24"/>
        </w:rPr>
      </w:pPr>
      <w:r>
        <w:rPr>
          <w:i/>
          <w:sz w:val="24"/>
        </w:rPr>
        <w:t>Практика по профилю специальности - 108 часов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(геодезия)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72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часа</w:t>
      </w:r>
      <w:bookmarkStart w:id="1" w:name="_GoBack"/>
      <w:bookmarkEnd w:id="1"/>
    </w:p>
    <w:p w:rsidR="008C3920" w:rsidRDefault="00E44005">
      <w:pPr>
        <w:spacing w:line="232" w:lineRule="exact"/>
        <w:ind w:left="234"/>
        <w:rPr>
          <w:i/>
          <w:sz w:val="24"/>
        </w:rPr>
      </w:pPr>
      <w:r>
        <w:rPr>
          <w:i/>
          <w:sz w:val="24"/>
        </w:rPr>
        <w:t>Учебная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(САПР)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</w:t>
      </w:r>
    </w:p>
    <w:p w:rsidR="008C3920" w:rsidRDefault="008C3920">
      <w:pPr>
        <w:spacing w:line="232" w:lineRule="exact"/>
        <w:rPr>
          <w:sz w:val="24"/>
        </w:rPr>
        <w:sectPr w:rsidR="008C3920">
          <w:pgSz w:w="11900" w:h="16850"/>
          <w:pgMar w:top="1400" w:right="380" w:bottom="280" w:left="1120" w:header="720" w:footer="720" w:gutter="0"/>
          <w:cols w:space="720"/>
        </w:sectPr>
      </w:pPr>
    </w:p>
    <w:p w:rsidR="008C3920" w:rsidRDefault="008C3920">
      <w:pPr>
        <w:pStyle w:val="a3"/>
        <w:spacing w:before="4"/>
        <w:rPr>
          <w:i/>
          <w:sz w:val="17"/>
        </w:rPr>
      </w:pPr>
    </w:p>
    <w:sectPr w:rsidR="008C392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3920"/>
    <w:rsid w:val="008C3920"/>
    <w:rsid w:val="00E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70" w:lineRule="exact"/>
      <w:ind w:left="801" w:right="84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8" w:lineRule="exact"/>
      <w:ind w:left="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70" w:lineRule="exact"/>
      <w:ind w:left="801" w:right="84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8" w:lineRule="exact"/>
      <w:ind w:left="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dcterms:created xsi:type="dcterms:W3CDTF">2024-01-19T17:33:00Z</dcterms:created>
  <dcterms:modified xsi:type="dcterms:W3CDTF">2024-01-22T07:28:00Z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</Properties>
</file>